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B147D">
            <w:pPr>
              <w:pStyle w:val="ConsPlusTitlePage"/>
              <w:rPr>
                <w:sz w:val="20"/>
                <w:szCs w:val="20"/>
              </w:rPr>
            </w:pPr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B147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Главного государственного санитарного врача РФ от 27.05.2016 N 69</w:t>
            </w:r>
            <w:r>
              <w:rPr>
                <w:sz w:val="48"/>
                <w:szCs w:val="48"/>
              </w:rPr>
              <w:br/>
              <w:t>(ред. от 02.05.2017)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 xml:space="preserve">"Об утверждении </w:t>
            </w:r>
            <w:bookmarkStart w:id="0" w:name="_GoBack"/>
            <w:r>
              <w:rPr>
                <w:sz w:val="48"/>
                <w:szCs w:val="48"/>
              </w:rPr>
              <w:t>СП 2.1.2.3358-16</w:t>
            </w:r>
            <w:bookmarkEnd w:id="0"/>
            <w:r>
              <w:rPr>
                <w:sz w:val="48"/>
                <w:szCs w:val="48"/>
              </w:rPr>
              <w:t xml:space="preserve">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обслуживания"</w:t>
            </w:r>
            <w:r>
              <w:rPr>
                <w:sz w:val="48"/>
                <w:szCs w:val="48"/>
              </w:rPr>
              <w:br/>
              <w:t xml:space="preserve">(вместе с "СП 2.1.2.3358-16. </w:t>
            </w:r>
            <w:r>
              <w:rPr>
                <w:sz w:val="48"/>
                <w:szCs w:val="48"/>
              </w:rPr>
              <w:t>Санитарно-эпидемиологические правила...")</w:t>
            </w:r>
            <w:r>
              <w:rPr>
                <w:sz w:val="48"/>
                <w:szCs w:val="48"/>
              </w:rPr>
              <w:br/>
              <w:t>(Зарегистрировано в Минюсте России 23.08.2016 N 43348)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B147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30.09.2</w:t>
            </w:r>
            <w:r>
              <w:rPr>
                <w:sz w:val="28"/>
                <w:szCs w:val="28"/>
              </w:rPr>
              <w:t>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B147D">
      <w:pPr>
        <w:pStyle w:val="ConsPlusNormal"/>
        <w:jc w:val="both"/>
        <w:outlineLvl w:val="0"/>
      </w:pPr>
    </w:p>
    <w:p w:rsidR="00000000" w:rsidRDefault="00DB147D">
      <w:pPr>
        <w:pStyle w:val="ConsPlusNormal"/>
        <w:outlineLvl w:val="0"/>
      </w:pPr>
      <w:r>
        <w:t>Зарегистрировано в Минюсте России 23 августа 2016 г. N 43348</w:t>
      </w:r>
    </w:p>
    <w:p w:rsidR="00000000" w:rsidRDefault="00DB1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DB147D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DB147D">
      <w:pPr>
        <w:pStyle w:val="ConsPlusTitle"/>
        <w:jc w:val="center"/>
      </w:pPr>
    </w:p>
    <w:p w:rsidR="00000000" w:rsidRDefault="00DB147D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DB147D">
      <w:pPr>
        <w:pStyle w:val="ConsPlusTitle"/>
        <w:jc w:val="center"/>
      </w:pPr>
      <w:r>
        <w:t>РОССИЙСКОЙ ФЕДЕРАЦИИ</w:t>
      </w:r>
    </w:p>
    <w:p w:rsidR="00000000" w:rsidRDefault="00DB147D">
      <w:pPr>
        <w:pStyle w:val="ConsPlusTitle"/>
        <w:jc w:val="center"/>
      </w:pPr>
    </w:p>
    <w:p w:rsidR="00000000" w:rsidRDefault="00DB147D">
      <w:pPr>
        <w:pStyle w:val="ConsPlusTitle"/>
        <w:jc w:val="center"/>
      </w:pPr>
      <w:r>
        <w:t>ПОСТАНОВЛЕНИЕ</w:t>
      </w:r>
    </w:p>
    <w:p w:rsidR="00000000" w:rsidRDefault="00DB147D">
      <w:pPr>
        <w:pStyle w:val="ConsPlusTitle"/>
        <w:jc w:val="center"/>
      </w:pPr>
      <w:r>
        <w:t>от 27 мая 2016 г. N 69</w:t>
      </w:r>
    </w:p>
    <w:p w:rsidR="00000000" w:rsidRDefault="00DB147D">
      <w:pPr>
        <w:pStyle w:val="ConsPlusTitle"/>
        <w:jc w:val="center"/>
      </w:pPr>
    </w:p>
    <w:p w:rsidR="00000000" w:rsidRDefault="00DB147D">
      <w:pPr>
        <w:pStyle w:val="ConsPlusTitle"/>
        <w:jc w:val="center"/>
      </w:pPr>
      <w:r>
        <w:t>ОБ УТ</w:t>
      </w:r>
      <w:r>
        <w:t>ВЕРЖДЕНИИ СП 2.1.2.3358-16</w:t>
      </w:r>
    </w:p>
    <w:p w:rsidR="00000000" w:rsidRDefault="00DB147D">
      <w:pPr>
        <w:pStyle w:val="ConsPlusTitle"/>
        <w:jc w:val="center"/>
      </w:pPr>
      <w:r>
        <w:t>"САНИТАРНО-ЭПИДЕМИОЛОГИЧЕСКИЕ ТРЕБОВАНИЯ</w:t>
      </w:r>
    </w:p>
    <w:p w:rsidR="00000000" w:rsidRDefault="00DB147D">
      <w:pPr>
        <w:pStyle w:val="ConsPlusTitle"/>
        <w:jc w:val="center"/>
      </w:pPr>
      <w:r>
        <w:t>К РАЗМЕЩЕНИЮ, УСТРОЙСТВУ, ОБОРУДОВАНИЮ, СОДЕРЖАНИЮ,</w:t>
      </w:r>
    </w:p>
    <w:p w:rsidR="00000000" w:rsidRDefault="00DB147D">
      <w:pPr>
        <w:pStyle w:val="ConsPlusTitle"/>
        <w:jc w:val="center"/>
      </w:pPr>
      <w:r>
        <w:t>САНИТАРНО-ГИГИЕНИЧЕСКОМУ И ПРОТИВОЭПИДЕМИЧЕСКОМУ РЕЖИМУ</w:t>
      </w:r>
    </w:p>
    <w:p w:rsidR="00000000" w:rsidRDefault="00DB147D">
      <w:pPr>
        <w:pStyle w:val="ConsPlusTitle"/>
        <w:jc w:val="center"/>
      </w:pPr>
      <w:r>
        <w:t>РАБОТЫ ОРГАНИЗАЦИЙ СОЦИАЛЬНОГО ОБСЛУЖИВАНИЯ"</w:t>
      </w:r>
    </w:p>
    <w:p w:rsidR="00000000" w:rsidRDefault="00DB147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B14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B14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000000" w:rsidRDefault="00DB14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санитарного врача РФ от 02.05.2017 N 61)</w:t>
            </w:r>
          </w:p>
        </w:tc>
      </w:tr>
    </w:tbl>
    <w:p w:rsidR="00000000" w:rsidRDefault="00DB147D">
      <w:pPr>
        <w:pStyle w:val="ConsPlusNormal"/>
        <w:jc w:val="center"/>
      </w:pPr>
    </w:p>
    <w:p w:rsidR="00000000" w:rsidRDefault="00DB14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</w:t>
      </w:r>
      <w:r>
        <w:t>002, N 1 (ч. 1), ст. 2; 2003, N 2, ст. 167; N 27 (ч. 1), ст. 2700; 2004, N 35, ст. 3607; 2005, N 19, ст. 1752; 2006, N 1, ст. 10; N 52 (ч. 1), ст. 5498; 2007, N 1 (ч. 1), ст. 21; ст. 29; N 27, ст. 3213; N 46, ст. 5554; N 49, ст. 6070; 2008, N 24, ст. 2801;</w:t>
      </w:r>
      <w:r>
        <w:t xml:space="preserve"> N 29 (ч. 1), ст. 3418; N 30 (ч. 2), ст. 3616; N 44, ст. 4984; N 52 (ч. 1), ст. 6223; 2009, N 1, ст. 17; 2010, N 40, ст. 4969; 2011, N 1, ст. 6; N 30 (ч. 1), ст. 4563, ст. 4590, ст. 4591, ст. 4596; N 50, ст. 7359; 2012, N 24, ст. 3069; N 26, ст. 3446; 2013</w:t>
      </w:r>
      <w:r>
        <w:t xml:space="preserve">, N 27, ст. 3477; N 30 (ч. 1), ст. 4079; N 48, ст. 6165; 2014, N 26 (ч. 1), ст. 3366, ст. 3377; 2015, N 1 (часть I), ст. 11; N 27, ст. 3951; N 29 (часть I), ст. 4339 и ст. 4359); N 48 (часть I), ст. 6724) 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</w:t>
      </w:r>
      <w:r>
        <w:t>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1. Утвердить санитарно-эпидемиологические правила </w:t>
      </w:r>
      <w:hyperlink w:anchor="Par42" w:tooltip="САНИТАРНО-ЭПИДЕМИОЛОГИЧЕСКИЕ ТРЕБОВАНИЯ" w:history="1">
        <w:r>
          <w:rPr>
            <w:color w:val="0000FF"/>
          </w:rPr>
          <w:t>СП 2.1.2.3358-16</w:t>
        </w:r>
      </w:hyperlink>
      <w:r>
        <w:t xml:space="preserve"> "Санитарно-эпидемиологические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</w:t>
      </w:r>
      <w:r>
        <w:t>уживания" (приложение).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2. Считать утратившими силу: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23.11.2009 N 71 "Об утверждени</w:t>
      </w:r>
      <w:r>
        <w:t xml:space="preserve">и СанПиН 2.1.2.2564-09 "Гигиенические требования к </w:t>
      </w:r>
      <w:r>
        <w:lastRenderedPageBreak/>
        <w:t>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</w:t>
      </w:r>
      <w:r>
        <w:t xml:space="preserve"> возраста и инвалидов, санитарно-гигиеническому и противоэпидемическому режиму их работы" (зарегистрировано в Минюсте России 29.12.2009, регистрационный N 15884);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</w:t>
        </w:r>
        <w:r>
          <w:rPr>
            <w:color w:val="0000FF"/>
          </w:rPr>
          <w:t>новление</w:t>
        </w:r>
      </w:hyperlink>
      <w:r>
        <w:t xml:space="preserve"> Главного государственного санитарного врача Российской Федерации от 17.02.2014 N 7 "О внесении изменений N 1 в СанПиН 2.1.2.2564-09 "Гигиенические требования к размещению, устройству, оборудованию, содержанию, санитарно-гигиеническому и противо</w:t>
      </w:r>
      <w:r>
        <w:t>эпидемическому режиму организаций здравоохранения и социального обслуживания, предназначенных для постоянного проживания престарелых и инвалидов, санитарно-гигиеническому и противоэпидемическому режиму их работы" (зарегистрировано в Минюсте России 16.04.20</w:t>
      </w:r>
      <w:r>
        <w:t>14, регистрационный N 31996).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right"/>
      </w:pPr>
      <w:r>
        <w:t>А.Ю.ПОПОВА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right"/>
        <w:outlineLvl w:val="0"/>
      </w:pPr>
      <w:r>
        <w:t>Приложение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right"/>
      </w:pPr>
      <w:r>
        <w:t>Утверждены</w:t>
      </w:r>
    </w:p>
    <w:p w:rsidR="00000000" w:rsidRDefault="00DB147D">
      <w:pPr>
        <w:pStyle w:val="ConsPlusNormal"/>
        <w:jc w:val="right"/>
      </w:pPr>
      <w:r>
        <w:t>Постановлением Главного</w:t>
      </w:r>
    </w:p>
    <w:p w:rsidR="00000000" w:rsidRDefault="00DB147D">
      <w:pPr>
        <w:pStyle w:val="ConsPlusNormal"/>
        <w:jc w:val="right"/>
      </w:pPr>
      <w:r>
        <w:t>государственного санитарного</w:t>
      </w:r>
    </w:p>
    <w:p w:rsidR="00000000" w:rsidRDefault="00DB147D">
      <w:pPr>
        <w:pStyle w:val="ConsPlusNormal"/>
        <w:jc w:val="right"/>
      </w:pPr>
      <w:r>
        <w:t>врача Российской Федерации</w:t>
      </w:r>
    </w:p>
    <w:p w:rsidR="00000000" w:rsidRDefault="00DB147D">
      <w:pPr>
        <w:pStyle w:val="ConsPlusNormal"/>
        <w:jc w:val="right"/>
      </w:pPr>
      <w:r>
        <w:t>от 27 мая 2016 г. N 69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Title"/>
        <w:jc w:val="center"/>
      </w:pPr>
      <w:bookmarkStart w:id="1" w:name="Par42"/>
      <w:bookmarkEnd w:id="1"/>
      <w:r>
        <w:t>САНИТАРНО-ЭПИДЕМИОЛОГИЧЕСКИЕ ТРЕБОВАНИЯ</w:t>
      </w:r>
    </w:p>
    <w:p w:rsidR="00000000" w:rsidRDefault="00DB147D">
      <w:pPr>
        <w:pStyle w:val="ConsPlusTitle"/>
        <w:jc w:val="center"/>
      </w:pPr>
      <w:r>
        <w:t>К РАЗМЕЩЕНИЮ, УСТРОЙСТВУ, ОБОРУДОВАНИЮ, СОДЕРЖАНИЮ,</w:t>
      </w:r>
    </w:p>
    <w:p w:rsidR="00000000" w:rsidRDefault="00DB147D">
      <w:pPr>
        <w:pStyle w:val="ConsPlusTitle"/>
        <w:jc w:val="center"/>
      </w:pPr>
      <w:r>
        <w:t>САНИТАРНО-ГИГИЕНИЧЕСКОМУ И ПРОТИВОЭПИДЕМИЧЕСКОМУ РЕЖИМУ</w:t>
      </w:r>
    </w:p>
    <w:p w:rsidR="00000000" w:rsidRDefault="00DB147D">
      <w:pPr>
        <w:pStyle w:val="ConsPlusTitle"/>
        <w:jc w:val="center"/>
      </w:pPr>
      <w:r>
        <w:t>РАБОТЫ ОРГАНИЗАЦИЙ СОЦИАЛЬНОГО ОБСЛУЖИВАНИЯ</w:t>
      </w:r>
    </w:p>
    <w:p w:rsidR="00000000" w:rsidRDefault="00DB147D">
      <w:pPr>
        <w:pStyle w:val="ConsPlusTitle"/>
        <w:jc w:val="center"/>
      </w:pPr>
    </w:p>
    <w:p w:rsidR="00000000" w:rsidRDefault="00DB147D">
      <w:pPr>
        <w:pStyle w:val="ConsPlusTitle"/>
        <w:jc w:val="center"/>
      </w:pPr>
      <w:r>
        <w:t>СП 2.1.2.3358-16</w:t>
      </w:r>
    </w:p>
    <w:p w:rsidR="00000000" w:rsidRDefault="00DB147D">
      <w:pPr>
        <w:pStyle w:val="ConsPlusTitle"/>
        <w:jc w:val="center"/>
      </w:pPr>
    </w:p>
    <w:p w:rsidR="00000000" w:rsidRDefault="00DB147D">
      <w:pPr>
        <w:pStyle w:val="ConsPlusTitle"/>
        <w:jc w:val="center"/>
      </w:pPr>
      <w:r>
        <w:t>Санитарно-эпидемиологические правила</w:t>
      </w:r>
    </w:p>
    <w:p w:rsidR="00000000" w:rsidRDefault="00DB147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DB14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B14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000000" w:rsidRDefault="00DB14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санитарного врача РФ от 02.05.2017 N 61)</w:t>
            </w:r>
          </w:p>
        </w:tc>
      </w:tr>
    </w:tbl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  <w:outlineLvl w:val="1"/>
      </w:pPr>
      <w:r>
        <w:t>I. Область применения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(далее - санитарные правила) устанавливают санитарно-эпидемиологические требования к размещению, устройству, оборудованию, содержанию, санитарно-гигиеническому и противоэпидемическому режиму </w:t>
      </w:r>
      <w:r>
        <w:lastRenderedPageBreak/>
        <w:t>работы органи</w:t>
      </w:r>
      <w:r>
        <w:t>заций социального обслуживания в стационарной и полустационарной формах &lt;1&gt;, предназначенных для оказания социальных услуг лицам пожилого возраста, лицам с ограниченными возможностями здоровья и инвалидам.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 (Собрание законодательства Российской Фед</w:t>
      </w:r>
      <w:r>
        <w:t>ерации, 2013, N 52 (часть I), ст. 7007; 2014, N 30 (часть I), ст. 4257).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1.2. Санитарные правила не распространяются на организации здравоохранения, в которых осуществляется медицинское обслуживание лиц пожилого возраста, лиц с ограниченными возможностями</w:t>
      </w:r>
      <w:r>
        <w:t xml:space="preserve"> здоровья и инвалидов, а также на организации, обеспечивающие временное проживание и социальную реабилитацию несовершеннолетних, в том числе с ограниченными возможностями здоровья.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Санитарные правила не распространяются на объекты организаций социального о</w:t>
      </w:r>
      <w:r>
        <w:t>бслуживания,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Ранее построенные здания организаций социального обслуживания в части архитектурно-планировочных </w:t>
      </w:r>
      <w:r>
        <w:t>решений эксплуатируются в соответствии с проектом, по которому они были построены.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</w:t>
      </w:r>
      <w:r>
        <w:t>на с проектированием, строительством, реконструкцией и эксплуатацией объектов организаций социального обслуживания.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1.4. Контроль за выполнением настоящих санитарных правил осуществляется в соответствии с законодательством Российской Федерации органами, уп</w:t>
      </w:r>
      <w:r>
        <w:t>олномоченными осуществлять федеральный государственный санитарно-эпидемиологический надзор.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  <w:outlineLvl w:val="1"/>
      </w:pPr>
      <w:r>
        <w:t>II. Санитарно-эпидемиологические требования к размещению</w:t>
      </w:r>
    </w:p>
    <w:p w:rsidR="00000000" w:rsidRDefault="00DB147D">
      <w:pPr>
        <w:pStyle w:val="ConsPlusNormal"/>
        <w:jc w:val="center"/>
      </w:pPr>
      <w:r>
        <w:t>организаций социального обслуживания и ее территории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2.1. Организации социального обслуживания размещаютс</w:t>
      </w:r>
      <w:r>
        <w:t>я на территории жилой застройки за пределами санитарно-защитных зон организаций, сооружений и иных объектов и на расстояниях, обеспечивающих нормативные уровни физических факторов и загрязнения атмосферного воздуха для территории жилой застройки.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Для обеспечения нормативных уровней инсоляции и естественного освещения помещений при размещении зданий организаций социального обслуживания должны соблюдаться санитарные разрывы от жилых и общественных зданий в соответствии с требованиями, установленными </w:t>
      </w:r>
      <w:r>
        <w:t>санитарными правилами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lastRenderedPageBreak/>
        <w:t xml:space="preserve">&lt;1&gt; </w:t>
      </w:r>
      <w:hyperlink r:id="rId16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</w:t>
      </w:r>
      <w:r>
        <w:t>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 xml:space="preserve">Уровни шума, вибрации, </w:t>
      </w:r>
      <w:r>
        <w:t>ультразвука и инфразвука, электромагнитных полей и излучений на территории и в здании организации социального обслуживания не должны превышать гигиенические нормативы для помещений жилых, общественных зданий и территории жилой застройки.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2.2. На территории</w:t>
      </w:r>
      <w:r>
        <w:t xml:space="preserve"> организации социального обслуживания выделяются и благоустраиваются зоны для отдыха и хозяйственно-бытовой деятельности, физкультурно-оздоровительных занятий.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Места отдыха оборудуются садовой мебелью, навесами, беседками, стационарными или временными туал</w:t>
      </w:r>
      <w:r>
        <w:t>етами, урнами.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2.3. На территории организации социального обслуживания оборудуется площадка с твердым покрытием и устройством ограждения для установки мусоросборников.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2.4. Расстояние от мусоросборников до зданий, предназначенных для проживания, мест отдых</w:t>
      </w:r>
      <w:r>
        <w:t>а и занятия физкультурой, должно составлять не менее 20 метров.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2.5. Территория отдельно стоящего здания организации социального обслуживания должна иметь наружное электрическое освещение.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  <w:outlineLvl w:val="1"/>
      </w:pPr>
      <w:r>
        <w:t>III. Санитарно-эпидемиологические требования к зданиям</w:t>
      </w:r>
    </w:p>
    <w:p w:rsidR="00000000" w:rsidRDefault="00DB147D">
      <w:pPr>
        <w:pStyle w:val="ConsPlusNormal"/>
        <w:jc w:val="center"/>
      </w:pPr>
      <w:r>
        <w:t>организаций</w:t>
      </w:r>
      <w:r>
        <w:t xml:space="preserve"> социального обслуживания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3.1. При размещении организаций социального обслуживания в нескольких зданиях между ними предусматриваются отапливаемые переходы.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Здания организаций полустационарного социального обслуживания могут быть пристроенными к жилым дома</w:t>
      </w:r>
      <w:r>
        <w:t>м, зданиям административного и общественного назначения,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Размещение орган</w:t>
      </w:r>
      <w:r>
        <w:t xml:space="preserve">изаций полустационарного социального обслуживания во встроенных в жилые дома помещениях, во встроенно-пристроенных помещениях (или пристроенных) допускается при наличии изолированного от жильцов входа и соблюдении санитарно-эпидемиологических требований к </w:t>
      </w:r>
      <w:r>
        <w:t>помещениям общественного назначения, размещаемых в жилых зданиях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СанПиН 2.1.2.2645-10</w:t>
        </w:r>
      </w:hyperlink>
      <w:r>
        <w:t xml:space="preserve"> "Санитарно-эпидемиол</w:t>
      </w:r>
      <w:r>
        <w:t xml:space="preserve">огические требования к условиям проживания в жилых зданиях и помещениях" (утверждены постановлением Главного </w:t>
      </w:r>
      <w:r>
        <w:lastRenderedPageBreak/>
        <w:t>государственного санитарного врача Российской Федерации от 10.06.2010 N 64, зарегистрированным в Минюсте России 15.07.2010, регистрационный N 17833</w:t>
      </w:r>
      <w:r>
        <w:t>, с изменениями, внесенными постановлением Главного государственного санитарного врача Российской Федерации от 27.12.2010 N 175, зарегистрированным в Минюсте России 28.02.2011, регистрационный N 19948).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3.2. В организациях стационарного и полустационарног</w:t>
      </w:r>
      <w:r>
        <w:t>о социального обслуживания предусматриваются основные группы помещений: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для приема лиц пожилого возраста, лиц с ограниченными возможностями здоровья и инвалидов;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для проживания лиц пожилого возраста, лиц с ограниченными возможностями здоровья и инвалид</w:t>
      </w:r>
      <w:r>
        <w:t>ов;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для лиц пожилого возраста, лиц с ограниченными возможностями здоровья и инвалидов, предусматриваются помещения для организации питания, медицинского, административно-бытового обслуживания, культурно-массового и физкультурно-оздоровительных назначения</w:t>
      </w:r>
      <w:r>
        <w:t>, профессиональной подготовки и социальной адаптации;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хозяйственные помещения;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санитарно-бытовые помещения для обслуживающего персонала организации социального обслуживания.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Помещение для приема вновь поступающих лиц пожилого возраста, лиц с ограниченными возможностями здоровья и инвалидов в организацию стационарного социального обслуживания оборудуется отдельным входом.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3.3. В строящихся и реконструируемых зданиях организаций</w:t>
      </w:r>
      <w:r>
        <w:t xml:space="preserve"> социального обслуживания для различных категорий лиц с ограниченными возможностями здоровья и инвалидов должна быть создана доступная (безбарьерная) среда.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Здания организаций социального обслуживания высотой два и более этажей оборудуются лифтами и/или др</w:t>
      </w:r>
      <w:r>
        <w:t>угими устройствами для транспортирования лиц пожилого возраста, лиц с ограниченными возможностями здоровья и инвалидов.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3.4. Жилые помещения стационарных организаций социального обслуживания оборудуются по квартирному или коридорному типам.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Жилые помещения</w:t>
      </w:r>
      <w:r>
        <w:t xml:space="preserve"> по квартирному типу проектируются для группы из 5 - 6 человек с общей гостиной, кухней, столовой, прихожей, санитарным узлом.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При коридорном типе проектирования спальни и места общего пользования жилой ячейки (кухня, душевая, санузлы) должны быть связаны </w:t>
      </w:r>
      <w:r>
        <w:t>через коридор или систему коридоров.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В зданиях, жилые помещения которых оборудованы по коридорному типу, </w:t>
      </w:r>
      <w:r>
        <w:lastRenderedPageBreak/>
        <w:t>предусматриваются санитарные узлы общими на коридор, раздельно для мужчин и женщин, и рекреационные зоны (гостиные).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Для лиц, страдающих психическими р</w:t>
      </w:r>
      <w:r>
        <w:t>асстройствами, помещения для проживания предусматриваются только по коридорному типу.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3.5. Спальные комнаты предусматриваются на 1 - 3 человека.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Спальные комнаты для лиц, страдающих психическими расстройствами, рассчитываются на 4 - 6 человек.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Планировка и</w:t>
      </w:r>
      <w:r>
        <w:t xml:space="preserve"> оборудование всех помещений, включая спальные комнаты должны предусматривать возможность использования их лицами с ограниченными возможностями, в том числе инвалидами-колясочниками.</w:t>
      </w:r>
    </w:p>
    <w:p w:rsidR="00000000" w:rsidRDefault="00DB147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Изменений N 1</w:t>
        </w:r>
      </w:hyperlink>
      <w:r>
        <w:t>, утв. Постановлением Главного государственного санитарного врача РФ от 02.05.2017 N 61)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3.6. Учебные помещения, учебно-производственные (лечебно-трудовые) мастерские, предусмотренные в составе органи</w:t>
      </w:r>
      <w:r>
        <w:t>заций социального обслуживания в соответствии с их профилем, оборудуются в соответствии с требованиями санитарных правил к условиям труда инвалидов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СП 2.2.9.2510-09</w:t>
        </w:r>
      </w:hyperlink>
      <w:r>
        <w:t xml:space="preserve"> "Гигиенические требования к условиям труда инвалидов" (утверждены постановлением Главного государственного санитарного врача Российской Федерации от 18.05.2009 N 30, зарегистрированным в Минюсте Ро</w:t>
      </w:r>
      <w:r>
        <w:t>ссии 09.06.2009, регистрационный N 14036).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При учебно-производственных помещениях предусматриваются помещения для хранения материалов и готовых изделий.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Не допускается размещение учебно-производственных мастерских в одном блоке с помещениями для проживани</w:t>
      </w:r>
      <w:r>
        <w:t>я лиц пожилого возраста, лиц с ограниченными возможностями здоровья и инвалидов.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3.7. Электрические выключатели, ручки, звонки и другие аналогичные элементы необходимого бытового окружения размещаются с учетом зон досягаемости в вертикальной и горизонтальн</w:t>
      </w:r>
      <w:r>
        <w:t>ой плоскостях, доступных для лиц пожилого возраста, лиц с ограниченными возможностями здоровья и инвалидов в положении стоя, сидя и лежа.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3.8. Для хранения технических средств реабилитации в организациях социального обслуживания предусматриваются отдельные</w:t>
      </w:r>
      <w:r>
        <w:t xml:space="preserve"> помещения.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3.9. В составе помещений медицинского назначения в организации социального обслуживания предусматривается приемно-карантинное отделение с изолятором. Изолятор оборудуется из расчета не менее четырех коек на 100 человек проживающих. При проживан</w:t>
      </w:r>
      <w:r>
        <w:t>ии 100 и менее человек предусматривается изолятор на две койки. Количество палат не менее двух (мужская и женская).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  <w:outlineLvl w:val="1"/>
      </w:pPr>
      <w:r>
        <w:t>IV. Санитарно-эпидемиологические требования</w:t>
      </w:r>
    </w:p>
    <w:p w:rsidR="00000000" w:rsidRDefault="00DB147D">
      <w:pPr>
        <w:pStyle w:val="ConsPlusNormal"/>
        <w:jc w:val="center"/>
      </w:pPr>
      <w:r>
        <w:t>к водоснабжению, канализации, отоплению, вентиляции</w:t>
      </w:r>
    </w:p>
    <w:p w:rsidR="00000000" w:rsidRDefault="00DB147D">
      <w:pPr>
        <w:pStyle w:val="ConsPlusNormal"/>
        <w:jc w:val="center"/>
      </w:pPr>
      <w:r>
        <w:t>и освещенности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4.1. При проектировании и строительстве здания организаций социального обслуживания оборудуются системы водоснабжения, канализации, отопления, вентиляции, энергоснабжения в соответствии с законодательством Российской Федерации. &lt;1&gt;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</w:t>
      </w:r>
      <w:r>
        <w:t>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30.12.2009 N 384-ФЗ "Технический регламент о безопасности зданий и сооружений" (Собрание законодательства Российск</w:t>
      </w:r>
      <w:r>
        <w:t>ой Федерации, 2010, N 1, ст. 5; 2013, N 27, ст. 3477).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Системы отопления, вентиляции и кондиционирования воздуха должны обеспечивать оптимальные условия проживания или находиться в границах допустимых параметров микроклимата и воздушной среды помещений со</w:t>
      </w:r>
      <w:r>
        <w:t xml:space="preserve">гласно показателям микроклимата помещений, установленным в </w:t>
      </w:r>
      <w:hyperlink w:anchor="Par279" w:tooltip="ПОКАЗАТЕЛИ МИКРОКЛИМАТА ПОМЕЩЕНИЙ" w:history="1">
        <w:r>
          <w:rPr>
            <w:color w:val="0000FF"/>
          </w:rPr>
          <w:t>Приложении</w:t>
        </w:r>
      </w:hyperlink>
      <w:r>
        <w:t>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4.2. Вода, используемая для питьевых и хозяйственно-бытовых целей, должна отвечать санитарно-эпидемиологическим требованиям</w:t>
      </w:r>
      <w:r>
        <w:t xml:space="preserve"> к питьевой воде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</w:t>
      </w:r>
      <w:r>
        <w:t xml:space="preserve"> систем питьевого водоснабжения. Контроль качества" (утверждены постановлением Главного государственного санитарного врача Российской Федерации от 26.09.2001 N 24, зарегистрированным в Минюсте России 31.10.2001, регистрационный N 3011), с изменениями, внес</w:t>
      </w:r>
      <w:r>
        <w:t>енными постановлениями Главного государственного санитарного врача Российской Федерации: от 07.04.2009 N 20 (зарегистрированным в Минюсте России 05.05.2009, регистрационный N 13891), от 25.02.2010 N 10 (зарегистрированным в Минюсте России 22.03.2010, регис</w:t>
      </w:r>
      <w:r>
        <w:t>трационный N 16679), от 28.06.2010 N 74 (зарегистрированным в Минюсте России 30.07.2010, регистрационный N 18009).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4.3. Концентрации вредных веществ в воздухе помещений не должны превышать гигиенические нормативы для атмосферного воздуха населенных мест &lt;</w:t>
      </w:r>
      <w:r>
        <w:t>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</w:t>
      </w:r>
      <w:r>
        <w:t>нных мест" (утверждены постановлением Главного государственного санитарного врача Российской Федерации от 30.05.2003 N 114, зарегистрированным в Минюсте России 11.06.2003, регистрационный N 4679) с изменениями, внесенными постановлениями Главного государст</w:t>
      </w:r>
      <w:r>
        <w:t>венного санитарного врача Российской Федерации: от 17.10.2003 N 150 (зарегистрированным в Минюсте России 21.10.2003, регистрационный N 5187), от 03.11.2005 N 24 (зарегистрированным в Минюсте России 02.12.2005, регистрационный N 7225), от 03.11.2005 N 26 (з</w:t>
      </w:r>
      <w:r>
        <w:t xml:space="preserve">арегистрированным в Минюсте России 02.12.2005, регистрационный N 7224), от 19.07.2006 N 15 </w:t>
      </w:r>
      <w:r>
        <w:lastRenderedPageBreak/>
        <w:t>(зарегистрированным в Минюсте России 27.07.2006, регистрационный N 8117), от 04.02.2008 N 6 (зарегистрированным в Минюсте России 29.02.2008, регистрационный N 11260)</w:t>
      </w:r>
      <w:r>
        <w:t>, от 18.08.2008 N 49 (зарегистрированным в Минюсте России 04.09.2008, регистрационный N 12223), от 27.01.2009 N 6 (зарегистрированным в Минюсте России 16.02.2009, регистрационный N 13357), от 09.04.2009 N 22 (зарегистрированным в Минюсте России 18.05.2009,</w:t>
      </w:r>
      <w:r>
        <w:t xml:space="preserve"> регистрационный N 13934), от 19.04.2010 N 26 (зарегистрированным в Минюсте России 19.05.2010 N 17280), от 12.07.2011 N 98 (зарегистрированным в Минюсте России 30.08.2011, регистрационный N 21709), от 17.06.2014 N 37 (зарегистрированным в Минюсте России 04</w:t>
      </w:r>
      <w:r>
        <w:t>.07.2014, регистрационный N 32967), от 27.11.2014 N 76 (зарегистрированным в Минюсте России 26.12.2014, регистрационный N 35425), от 12.01.2015 N 3 (зарегистрированным в Минюсте России 09.02.2015, регистрационный N 35937).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4.4. Все помещения для пребывани</w:t>
      </w:r>
      <w:r>
        <w:t>я лиц пожилого возраста, лиц с ограниченными возможностями здоровья и инвалидов ежедневно проветриваются.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Для проветривания предусматриваются фрамуги, форточки или другие устройства.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4.5. Уровни естественного и искусственного освещения в помещениях организ</w:t>
      </w:r>
      <w:r>
        <w:t>ации социального обслуживания должны соответствовать гигиеническим требованиям к естественному, искусственному и совмещенному освещению жилых и общественных зданий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</w:t>
      </w:r>
      <w:r>
        <w:t>ного врача Российской Федерации от 08.04.2003 N 34, зарегистрированным Минюстом России 23.04.2003, регистрационный N 4443) с изменениями, внесенными постановлением Главного государственного санитарного врача Российской Федерации от 15.03.2010 N 20, зарегис</w:t>
      </w:r>
      <w:r>
        <w:t>трированным Минюстом России 08.04.2010, регистрационный N 16824.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 xml:space="preserve">4.6. В качестве источников искусственного освещения в жилых помещениях, коридорах, гостиных, помещениях для занятий, обеденном зале - столовой и других помещениях применяются люминесцентные </w:t>
      </w:r>
      <w:r>
        <w:t>лампы или лампы с аналогичными светотехническими характеристиками со светорассеивающей арматурой; для производственных помещений столовой, прачечной и душевых - с влагозащитной арматурой; в помещениях медицинского назначения - с закрытыми светильниками. Не</w:t>
      </w:r>
      <w:r>
        <w:t xml:space="preserve"> используются в одном помещении одновременно в качестве источника общего освещения лампы разного типа.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4.7. При наличии в организациях социального обслуживания бассейнов должны соблюдаться санитарно-эпидемиологические требования к плавательным бассейнам &lt;1</w:t>
      </w:r>
      <w:r>
        <w:t>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</w:t>
      </w:r>
      <w:r>
        <w:t>оды. Контроль качества" (утверждены постановлением Главного государственного санитарного врача Российской Федерации от 30.01.2003 N 4, зарегистрированным в Минюсте России 14.02.2003, регистрационный N 4219).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  <w:outlineLvl w:val="1"/>
      </w:pPr>
      <w:r>
        <w:lastRenderedPageBreak/>
        <w:t>V. Санитарно-эпидемиологические требования к помещениям,</w:t>
      </w:r>
    </w:p>
    <w:p w:rsidR="00000000" w:rsidRDefault="00DB147D">
      <w:pPr>
        <w:pStyle w:val="ConsPlusNormal"/>
        <w:jc w:val="center"/>
      </w:pPr>
      <w:r>
        <w:t>внутренней отделке помещений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5.1. Потолки, стены и полы всех помещений должны быть гладкими, без нарушения целостности, признаков поражения грибком и иметь отделку, допускающую уборку влажным способ</w:t>
      </w:r>
      <w:r>
        <w:t>ом с использованием моющих и дезинфицирующих средств. Используемые строительные и отделочные материалы не должны оказывать вредное влияние для здоровья человека.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5.2. В производственных и складских помещениях пищеблока, буфетных, коридоров и холлов, помеще</w:t>
      </w:r>
      <w:r>
        <w:t>ниях с влажным режимом (душевые, умывальные, туалеты), помещениях прачечной, кладовых для хранения чистого и грязного белья стены должны быть облицованы на высоту не ниже 1,8 м глазурованной плиткой или иными разрешенными к применению материалами, устойчив</w:t>
      </w:r>
      <w:r>
        <w:t>ыми к влажной обработке с использованием моющих и дезинфицирующих средств.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5.3. Для отделки потолков необходимо использовать водоотталкивающие (влагостойкие) краски.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5.4. Полы в помещениях посудомоечного отделения пищеблока, душевых и постирочной оборудуют</w:t>
      </w:r>
      <w:r>
        <w:t>ся канализационными трапами с уклонами полов к отверстиям трапов.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5.5. Помещения медицинского назначения оборудуются и эксплуатируются в соответствии с требованиями санитарных правил к организациям, осуществляющим медицинскую деятельность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</w:t>
      </w:r>
      <w:r>
        <w:t>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</w:t>
      </w:r>
      <w:r>
        <w:t>ерждены постановлением Главного государственного санитарного врача Российской Федерации от 18.05.2010 N 58, зарегистрированным в Минюсте России 09.08.2010, регистрационный N 18094), с изменениями, внесенными постановлением Главного государственного санитар</w:t>
      </w:r>
      <w:r>
        <w:t>ного врача Российской Федерации от 04.03.2016 N 27, зарегистрированным в Минюсте России 15.03.2016, регистрационный N 41424).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5.6. Ограждающие устройства отопительных приборов должны быть выполнены из материалов, безопасных для здоровья человека.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  <w:outlineLvl w:val="1"/>
      </w:pPr>
      <w:r>
        <w:t>VI. Тре</w:t>
      </w:r>
      <w:r>
        <w:t>бования к инвентарю и оборудованию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6.1. Жилые комнаты оборудуются кроватями, столами, стульями, тумбочками, шкафами для хранения домашней одежды, белья, обуви.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Каждый проживающий обеспечивается постельными принадлежностями, постельным бельем и полотенцами</w:t>
      </w:r>
      <w:r>
        <w:t xml:space="preserve"> (для лица, ног, банное).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Количество отделений в шкафах должно соответствовать количеству спальных мест в комнате.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lastRenderedPageBreak/>
        <w:t>Количество кроватей, тумбочек и стульев должно соответствовать количеству проживающих. Использование двухъярусных кроватей и раскладных крова</w:t>
      </w:r>
      <w:r>
        <w:t>тей не допускается.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6.2. 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средств. При использовании мягкой мебели пред</w:t>
      </w:r>
      <w:r>
        <w:t>усматриваются съемные чехлы (не менее 2 комплектов) с обязательной стиркой их по мере загрязнения, но не реже один раз в месяц.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6.3. В туалетных помещениях предусматриваются умывальная зона и зона санитарных кабин.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Умывальная зона оборудуется умывальными р</w:t>
      </w:r>
      <w:r>
        <w:t>аковинами и вешалками для полотенец. В умывальных предусматриваются полотенцесушители. Зона санитарных кабин оборудуется унитазами.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Для хранения уборочного инвентаря предусматриваются отдельные помещения (шкафы).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6.4. Душевые кабины оборудуются душевыми ус</w:t>
      </w:r>
      <w:r>
        <w:t>тановками из расчета одна установка на 5 человек и резиновыми ковриками с ребристой поверхностью.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6.5. Комната личной гигиены женщин оборудуется биде или поддоном с гибким шлангом, умывальником и унитазом.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6.6. В организациях социального обслуживания оборудуются помещения прачечной для стирки постельного белья, полотенец и личных вещей. При отсутствии условий для стирки постельного белья и личных вещей в организациях социального обслуживания допускается цент</w:t>
      </w:r>
      <w:r>
        <w:t>рализованная стирка в иных прачечных.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6.7. В отдельном помещении оборудуется гладильная, оснащенная гладильными досками, утюгами.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6.8. В организациях социального обслуживания обеспечиваются условия для оказания лицам пожилого возраста, лицам с ограниченным</w:t>
      </w:r>
      <w:r>
        <w:t>и возможностями здоровья и инвалидам парикмахерских услуг с соблюдением санитарно-эпидемиологических требований к организациям коммунально-бытового назначения, оказывающим парикмахерские и косметические услуги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СанПиН 2.1.2.2631-10</w:t>
        </w:r>
      </w:hyperlink>
      <w:r>
        <w:t xml:space="preserve"> "Санитарно-эпидемиологические требования к размещению, устройству, оборудованию, содержанию и режиму работы организаций коммунально</w:t>
      </w:r>
      <w:r>
        <w:t>-бытового назначения, оказывающих парикмахерские и косметические услуги" (утверждены постановлением Главного государственного санитарного врача Российской Федерации от 18.05.2010 N 59, зарегистрированным в Минюсте России 06.07.2010, регистрационный N 17694</w:t>
      </w:r>
      <w:r>
        <w:t>) с изменениями, внесенными постановлением Главного государственного санитарного врача Российской Федерации от 27.01.2014 N 4, зарегистрированным в Минюсте России 04.03.2014, регистрационный N 31499).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6.9. Кладовые оборудуются стеллажами или шкафами для р</w:t>
      </w:r>
      <w:r>
        <w:t xml:space="preserve">аздельного хранения грязного и </w:t>
      </w:r>
      <w:r>
        <w:lastRenderedPageBreak/>
        <w:t>чистого белья, моющих и дезинфицирующих средств, личных вещей проживающих лиц пожилого возраста, лиц с ограниченными возможностями здоровья и инвалидов.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6.10. При размещении лиц, лишенных возможностей к самостоятельному перед</w:t>
      </w:r>
      <w:r>
        <w:t>вижению ("лежачих"), предусматривается специализированное оборудование (специальные кровати, противопролежневые системы, ограждения).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  <w:outlineLvl w:val="1"/>
      </w:pPr>
      <w:r>
        <w:t>VII. Требования к организации питания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7.1. В организациях стационарного социального обслуживания питание проживающих лиц</w:t>
      </w:r>
      <w:r>
        <w:t xml:space="preserve"> пожилого возраста, лиц с ограниченными возможностями здоровья и инвалидов организуется не менее 3-х раз в день, в том числе диетическое (лечебное) питание по медицинским показаниям.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Устройство, содержание и организация работы столовой в части объемно-план</w:t>
      </w:r>
      <w:r>
        <w:t>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условий и технологии изготовления блюд, соблюдению правил личной гигиен</w:t>
      </w:r>
      <w:r>
        <w:t xml:space="preserve">ы и прохождению медицинских осмотров персоналом столовой, хранению и перевозке пищевых продуктов, ежедневному ведению обязательной документации (бракеражные журналы, журнал здоровья и другие) должны соответствовать санитарно-эпидемиологическим требованиям </w:t>
      </w:r>
      <w:r>
        <w:t>к организациям общественного питания &lt;1&gt; и настоящим санитарным правилам.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СП 2.3.6.1079-01</w:t>
        </w:r>
      </w:hyperlink>
      <w:r>
        <w:t xml:space="preserve"> "Санитарно-эпидемиол</w:t>
      </w:r>
      <w:r>
        <w:t>огические требования к организациям общественного питания, изготовлению и оборотоспособности в них пищевых продуктов и продовольственного сырья" (утверждены постановлением Главного государственного санитарного врача Российской Федерации от 08.11.2001 N 31,</w:t>
      </w:r>
      <w:r>
        <w:t xml:space="preserve"> зарегистрированным в Минюсте России 07.12.2001, регистрационный N 3077) с изменениями, внесенными постановлениями Главного государственного санитарного врача Российской Федерации: от 03.04.2003 N 28 (зарегистрированным в Минюсте России 23.04.2003, регистр</w:t>
      </w:r>
      <w:r>
        <w:t>ационный N 4447), постановлением от 03.05.2007 N 25 (зарегистрированным в Минюсте России 07.06.2007, регистрационный N 9614), от 29.12.2010 N 187 (зарегистрированным в Минюсте России 17.03.2011, регистрационный N 20156), от 31.03.2011 N 29 (зарегистрирован</w:t>
      </w:r>
      <w:r>
        <w:t>ным в Минюсте России 06.05.2011, регистрационный N 20690).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7.2. В организациях стационарного социального обслуживания допускается доставка готовых блюд из организаций общественного питания.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7.2.1. В случае использования готовых блюд из организаций обществ</w:t>
      </w:r>
      <w:r>
        <w:t>енного питания (услуги кейтеринга) в организации стационарного социального обслуживания выделяется помещение для приема готовой продукции и отбора суточных проб. Суточные пробы отбираются производителем блюд стерильными или прокипяченными ложками в стериль</w:t>
      </w:r>
      <w:r>
        <w:t>ную или прокипяченную посуду (банки, контейнеры) с плотно закрывающимися крышками. Каждая проба блюда помещается в отдельную посуду и сохраняется в течение не менее 48 часов при температуре 2 - 6 °C. Посуда с пробами блюд маркируется с указанием наименован</w:t>
      </w:r>
      <w:r>
        <w:t>ия приема пищи и датой отбора, опечатывается и хранится указанный период в организации социального обслуживания.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lastRenderedPageBreak/>
        <w:t>7.2.2. При доставке готовой пищи используется тара и термоконтейнеры, разрешенные к применению для контакта с пищевыми продуктами. Готовые перв</w:t>
      </w:r>
      <w:r>
        <w:t>ые и вторые блюда могут находиться в термоконтейнерах (термосах) в течение времени, обеспечивающем поддержание температуры не ниже температуры раздачи. Время доставки готовых блюд в термоконтейнерах от момента их приготовления до реализации не должно превы</w:t>
      </w:r>
      <w:r>
        <w:t>шать 2 часов.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7.2.3. Доставка готовых блюд и кулинарных изделий осуществляется специально выделенным для перевозки пищевых продуктов транспортом. Транспортные средства для перевозки готовой пищи должны содержаться в чистоте.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7.2.4. Оборотная тара после исп</w:t>
      </w:r>
      <w:r>
        <w:t xml:space="preserve">ользования очищается, промывается водой с разрешенными моющими средствами, ошпаривается кипятком, высушивается и хранится в выделенных местах. Термосы подлежат обработке в соответствии с инструкциями по их применению. При отсутствии в столовой организации </w:t>
      </w:r>
      <w:r>
        <w:t>социального обслуживания специально выделенного помещения мытье оборотной тары проводится поставщиком готовых блюд и кулинарных изделий.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7.2.5. Реализация готовых блюд, кулинарных, мучных кондитерских и хлебобулочных изделий осуществляется в буфетах-раздат</w:t>
      </w:r>
      <w:r>
        <w:t>очных.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В буфетах-раздаточных предусматриваются набор помещений и оборудование, позволяющие осуществлять реализацию блюд, кулинарных изделий, мытье столовой посуды, а также приготовление горячих напитков.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7.3. Для хранения скоропортящихся продуктов в буфета</w:t>
      </w:r>
      <w:r>
        <w:t>х-раздаточных и блоках жилых помещений предусматривается холодильное оборудование.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  <w:outlineLvl w:val="1"/>
      </w:pPr>
      <w:r>
        <w:t>VIII. Санитарно-эпидемиологические требования к санитарному</w:t>
      </w:r>
    </w:p>
    <w:p w:rsidR="00000000" w:rsidRDefault="00DB147D">
      <w:pPr>
        <w:pStyle w:val="ConsPlusNormal"/>
        <w:jc w:val="center"/>
      </w:pPr>
      <w:r>
        <w:t>содержанию территории, помещений и санитарно-гигиеническому</w:t>
      </w:r>
    </w:p>
    <w:p w:rsidR="00000000" w:rsidRDefault="00DB147D">
      <w:pPr>
        <w:pStyle w:val="ConsPlusNormal"/>
        <w:jc w:val="center"/>
      </w:pPr>
      <w:r>
        <w:t>и противоэпидемическому режиму работы организации</w:t>
      </w:r>
    </w:p>
    <w:p w:rsidR="00000000" w:rsidRDefault="00DB147D">
      <w:pPr>
        <w:pStyle w:val="ConsPlusNormal"/>
        <w:jc w:val="center"/>
      </w:pPr>
      <w:r>
        <w:t>социального обслуживания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8.1. Территория организации социального обслуживания должна содержаться в чистоте. Уборка территории проводится ежедневно. Твердые бытовые отходы и другой мусор убираются в мусоросборники. Вывоз отходов и очистка мусоросборников п</w:t>
      </w:r>
      <w:r>
        <w:t>роводится специализированными организациями. После опорожнения мусоросборников проводят их дезинфекцию и дезинсекцию.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Не допускается сжигание мусора на территории организации социального обслуживания и в непосредственной близости от нее.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8.2. Все помещения</w:t>
      </w:r>
      <w:r>
        <w:t xml:space="preserve"> организации социального обслуживания ежедневно убираются влажным способом с применением моющих средств.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В местах общего пользования (буфетных, столовых, вестибюле, коридорах, гостиных, санитарных узлах, душевых, ванных комнатах) влажная уборка проводится </w:t>
      </w:r>
      <w:r>
        <w:t>ежедневно с применением моющих и дезинфицирующих средств.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В столовой и туалетах дезинфицирующие средства применяются в соответствии с режимом, рекомендованным при бактериальных инфекциях; в душевых и ванных комнатах - </w:t>
      </w:r>
      <w:r>
        <w:lastRenderedPageBreak/>
        <w:t>рекомендованным при грибковых инфекция</w:t>
      </w:r>
      <w:r>
        <w:t>х. Дезинфицирующие средства используются в соответствии с методическими указаниями/инструкциями по их применению.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В помещениях для занятий физкультурой ковровые покрытия ежедневно очищаются с использованием пылесоса, спортивный инвентарь ежедневно протирае</w:t>
      </w:r>
      <w:r>
        <w:t>тся влажной ветошью. При использовании спортивных матов матерчатые чехлы спортивных матов подвергаются стирке не реже одного раза в неделю и по мере их загрязнения.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8.3. Окна снаружи и изнутри моются по мере загрязнения, но не реже двух раз в год (весной и</w:t>
      </w:r>
      <w:r>
        <w:t xml:space="preserve"> осенью).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Чистка светильников общего освещения проводится по мере загрязнения, но не реже двух раз в год. Замена перегоревших ламп и неисправных источников света осуществляется своевременно.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Вытяжные вентиляционные решетки очищаются от пыли не реже одного </w:t>
      </w:r>
      <w:r>
        <w:t>раза в месяц.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8.4. Санитарно-техническое оборудование ежедневно обрабатывается дезинфицирующими растворами. Сиденья на унитазах, ручки сливных бачков и ручки дверей обрабатываются с использованием моющих и дезинфицирующих средств. Ванны, раковины, унитазы </w:t>
      </w:r>
      <w:r>
        <w:t>чистятся квачами или щетками с использованием чистящих и дезинфицирующих средств.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8.5. Генеральная уборка всех помещений и оборудования проводится не реже одного раза в месяц с применением моющих и дезинфицирующих растворов. Во время генеральных уборок ков</w:t>
      </w:r>
      <w:r>
        <w:t>ровые покрытия подвергаются влажной обработке или проветриваются и выколачиваются на улице. Возможно использование моющего пылесоса.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Постельные принадлежности подвергаются обработке в дезинфекционной камере по мере загрязнения, а также после выписки (смерт</w:t>
      </w:r>
      <w:r>
        <w:t>и) проживающих из организации социального обслуживания. Могут использоваться чехлы для матрацев и подушек, изготовленные из материалов, устойчивых к дезинфицирующим средствам.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8.6. Смена постельного белья и одежды производится по мере загрязнения, но не ре</w:t>
      </w:r>
      <w:r>
        <w:t>же одного раза в неделю.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8.7. Для уборки помещений используются разрешенные к применению дезинфицирующие и моющие средства. Дезинфицирующие и моющие средства хранятся в упаковке производителя. Хранение рабочих растворов моющих и дезинфицирующих средств осу</w:t>
      </w:r>
      <w:r>
        <w:t>ществляется в промаркированных емкостях с крышками.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8.8. Уборка прилегающих территорий и помещений организации социального обслуживания, а также профилактическая и текущая дезинфекция могут проводиться профессиональной уборочной компанией (клининговой комп</w:t>
      </w:r>
      <w:r>
        <w:t>анией) или силами собственного персонала организации с соблюдением требований настоящих санитарных правил.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В случае привлечения клининговых компаний предусматриваются отдельные помещения для персонала клининговой компании и хранения и обработки уборочного </w:t>
      </w:r>
      <w:r>
        <w:t>инвентаря.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8.9. Уборочный инвентарь (тележки, мопы, емкости, уборочный материал, швабры) </w:t>
      </w:r>
      <w:r>
        <w:lastRenderedPageBreak/>
        <w:t>маркируется с учетом функционального назначения помещений и видов уборочных работ и хранится в выделенном помещении (шкафу). Для маркировки можно использовать цветовое</w:t>
      </w:r>
      <w:r>
        <w:t xml:space="preserve"> кодирование. Схема цветового кодирования размещается в зоне хранения инвентаря. Стиральные машины для стирки мопов и другого уборочного материала устанавливаются в местах комплектации уборочных тележек. Возможно использование одного держателя мопов для вс</w:t>
      </w:r>
      <w:r>
        <w:t>ех видов помещений и поверхности, за исключением санузлов. Для уборки санузлов предусматривается отдельный комплект уборочного инвентаря.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По окончании уборки весь уборочный инвентарь промывается с использованием моющих растворов, ополаскивается проточной в</w:t>
      </w:r>
      <w:r>
        <w:t>одой и просушивается.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8.10. В помещениях организации социального обслуживания не допускается наличие насекомых и грызунов. При обнаружении насекомых и грызунов и следов их пребывания в течение суток организуются и проводятся мероприятия по дезинсекции и де</w:t>
      </w:r>
      <w:r>
        <w:t>ратизации в соответствии с требованиями к проведению дезинфекционных и дератизационных мероприятий. Предусматриваются инженерно-технические мероприятия, исключающие возможность доступа грызунов в помещения организации социального обслуживания.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8.11. Уборка</w:t>
      </w:r>
      <w:r>
        <w:t xml:space="preserve"> помещений медицинского назначения и обработка изделий медицинского назначения проводятся в соответствии с санитарно-эпидемиологическими требованиями к организациям, осуществляющим медицинскую деятельность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</w:t>
      </w:r>
      <w:r>
        <w:t>авного государственного санитарного врача Российской Федерации от 18.05.2010 N 58, зарегистрированным в Минюсте России 09.08.2010, регистрационный N 18094), с изменениями, внесенными постановлением Главного государственного санитарного врача Российской Фед</w:t>
      </w:r>
      <w:r>
        <w:t>ерации от 04.03.2016 N 27 (зарегистрированным в Минюсте России 15.03.2016, регистрационный N 41424).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Образующиеся медицинские отходы, относящиеся к классам Б и В, подлежат обеззараживанию в соответствии с санитарно-эпидемиологическими требованиями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</w:t>
      </w:r>
      <w:r>
        <w:t>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</w:t>
      </w:r>
      <w:r>
        <w:t>становлением Главного государственного санитарного врача Российской Федерации от 09.12.2010 N 163, зарегистрированным в Минюсте России 17.02.2011, регистрационный N 19871).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8.12. В помещениях столовой, жилых комнат, спален, медицинского назначения устанав</w:t>
      </w:r>
      <w:r>
        <w:t>ливаются москитные сетки на окна в целях предотвращения проникновения насекомых в помещения.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8.13. Для профилактики инфекционных и паразитарных заболеваний персоналом организации социального обслуживания проводятся профилактические и противоэпидемические </w:t>
      </w:r>
      <w:r>
        <w:lastRenderedPageBreak/>
        <w:t>м</w:t>
      </w:r>
      <w:r>
        <w:t>ероприятия.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8.14. Каждый поступающий в организацию стационарного социального обслуживания должен иметь медицинскую карту со сведениями о результатах обследования на туберкулез, результатах лабораторных исследований на группу возбудителей кишечных инфекций,</w:t>
      </w:r>
      <w:r>
        <w:t xml:space="preserve"> яйца гельминтов, дифтерию, инфекций, передающихся половым путем, профилактических прививках и справку об отсутствии контактов с инфекционными больными по месту проживания в течение 21 дня до поступления в организацию социального обслуживания стационарного</w:t>
      </w:r>
      <w:r>
        <w:t xml:space="preserve"> типа. Результаты бактериологического исследования на группу возбудителей кишечных инфекций действительны в течение двух недель с момента забора материала для исследований.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8.15. Вновь поступающие лица пожилого возраста, лица с ограниченными возможностями </w:t>
      </w:r>
      <w:r>
        <w:t>здоровья и инвалиды осматриваются врачом организации, и после проведения комплекса гигиенических мероприятий помещаются в палаты (мужскую или женскую) приемно-карантинного отделения на период 7 дней для медицинского наблюдения в целях выявления наличия или</w:t>
      </w:r>
      <w:r>
        <w:t xml:space="preserve"> отсутствия инфекционных заболеваний.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В палаты приемно-карантинного отделения помещают проживающих, отсутствующих в организации в течение 5 и более дней, на период не менее 7 дней.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8.16. Все поступающие в организацию социального обслуживания лица пожилого </w:t>
      </w:r>
      <w:r>
        <w:t>возраста, лица с ограниченными возможностями здоровья и инвалиды осматриваются на наличие педикулеза и чесотки. В случае обнаружения лиц, пораженных педикулезом или чесоткой, проводится комплекс мероприятий в соответствии с санитарно-эпидемиологическими тр</w:t>
      </w:r>
      <w:r>
        <w:t>ебованиями &lt;1&gt;.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</w:t>
      </w:r>
      <w:r>
        <w:t>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34659), с изменениями, внесенными постановлением Главного государственного санитарн</w:t>
      </w:r>
      <w:r>
        <w:t>ого врача Российской Федерации от 29.12.2015 N 97, зарегистрированным Минюстом России 29.01.2016, регистрационный N 40901).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8.17. Больные с признаками инфекционного заболевания помещаются в изолятор для временного пребывания до их госпитализации в медицин</w:t>
      </w:r>
      <w:r>
        <w:t>скую организацию.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При возникновении случаев инфекционных и паразитарных заболеваний в организации социального обслуживания персонал осуществляет мероприятия в соответствии с санитарно-эпидемиологическими требованиями по профилактике инфекционных и паразита</w:t>
      </w:r>
      <w:r>
        <w:t>рных болезней. В организации проводятся мероприятия, направленные на предотвращение дальнейшего распространения инфекции, в том числе дезинфекционная обработка помещений, твердого и мягкого инвентаря, оборудования, посуды и других объектов. После госпитали</w:t>
      </w:r>
      <w:r>
        <w:t>зации инфекционного больного проводится заключительная дезинфекция.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8.18. Проживающие, состоящие на диспансерном учете в связи с заболеванием туберкулезом, должны размещаться в одноместных палатах в соответствии с требованиями санитарного </w:t>
      </w:r>
      <w:r>
        <w:lastRenderedPageBreak/>
        <w:t xml:space="preserve">законодательства </w:t>
      </w:r>
      <w:r>
        <w:t>Российской Федерации.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8.19. Постельные принадлежности (матрацы, подушки, одеяла) подвергаются обработке в дезинфекционной камере по мере загрязнения, по эпидемическим показаниям, а также после выписки (смерти) проживающих. Организации социального обслужива</w:t>
      </w:r>
      <w:r>
        <w:t>ния обеспечиваются обменным фондом постельных принадлежностей. Для матрацев и подушек используются чехлы, изготовленные из материалов, устойчивых к дезинфицирующим средствам.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8.20. Мероприятия по проведению дезинфекции, дезинсекции и дератизации проводятся</w:t>
      </w:r>
      <w:r>
        <w:t xml:space="preserve"> в соответствии с санитарно-эпидемиологическими требованиями &lt;1&gt;, &lt;2&gt;, &lt;3&gt;.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СП 3.5.1378-03</w:t>
        </w:r>
      </w:hyperlink>
      <w:r>
        <w:t xml:space="preserve"> "Санитарно-эпидемиоло</w:t>
      </w:r>
      <w:r>
        <w:t xml:space="preserve">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</w:t>
      </w:r>
      <w:r>
        <w:t>N 4757).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&lt;2&gt; </w:t>
      </w:r>
      <w:hyperlink r:id="rId32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</w:t>
      </w:r>
      <w:r>
        <w:t xml:space="preserve">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&lt;3&gt; </w:t>
      </w:r>
      <w:hyperlink r:id="rId33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</w:t>
      </w:r>
      <w:r>
        <w:t xml:space="preserve"> регистрационный N 36212).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 xml:space="preserve">При проведении дезинфекции, дезинсекции, дератизации, предстерилизационной очистки и стерилизации должны соблюдаться правила охраны труда и использования средств индивидуальной защиты с учетом инструкции (методических указаний) </w:t>
      </w:r>
      <w:r>
        <w:t>по применению конкретных средств дезинфекции, дезинсекции, дератизации.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Для профилактической дезинфекции не применяются фенольные и альдегидсодержащие средства.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8.21. Гигиеническая обработка проживающих, в том числе осмотр на педикулез и чесотку, должна осуществляться не реже одного раза в 7 дней. Для проживающих должны быть организованы стрижка и бритье.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8.22. Работники организации социального обслуживания обеспе</w:t>
      </w:r>
      <w:r>
        <w:t>чиваются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8.23. Стирка постельного белья, полотенец,</w:t>
      </w:r>
      <w:r>
        <w:t xml:space="preserve"> санитарной и специальной одежды работников организации социального обслуживания осуществляется в прачечной. Стирка постельного белья и полотенец, личных вещей проживающих осуществляется отдельно от стирки специальной и </w:t>
      </w:r>
      <w:r>
        <w:lastRenderedPageBreak/>
        <w:t>санитарной одежды. Не допускается ст</w:t>
      </w:r>
      <w:r>
        <w:t>ирка специальной и санитарной одежды на дому.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Хранение санитарной и специальной одежды осуществляется раздельно от личной одежды персонала в индивидуальных двухсекционных шкафчиках в гардеробной для персонала.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8.24. Работники организаций социального обслуж</w:t>
      </w:r>
      <w:r>
        <w:t xml:space="preserve">ивания проходят предварительные, при поступлении на работу, и периодические медицинские осмотры в установленном порядке &lt;1&gt; и должны быть привиты в соответствии с национальным </w:t>
      </w:r>
      <w:hyperlink r:id="rId34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а также </w:t>
      </w:r>
      <w:hyperlink r:id="rId35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по эпидемическим показаниям &lt;2&gt;.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----</w:t>
      </w:r>
      <w:r>
        <w:t>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</w:t>
      </w:r>
      <w:r>
        <w:t>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</w:t>
      </w:r>
      <w:r>
        <w:t>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приказами Минздрава России от 15.05.2013 N 296н (зарегистрирован Минюстом России 03.07.2013, реги</w:t>
      </w:r>
      <w:r>
        <w:t>страционный N 28970) и от 05.12.2014 N 801н (зарегистрирован Минюстом России 03.02.2015, регистрационный N 35848).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 xml:space="preserve">&lt;2&gt;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</w:t>
      </w:r>
      <w:r>
        <w:t xml:space="preserve">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Каждый работник организаций социального обслуживания д</w:t>
      </w:r>
      <w:r>
        <w:t>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допуск к работе.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8.25. Не допускается привлечение лиц, получ</w:t>
      </w:r>
      <w:r>
        <w:t>ающих социальные услуги, к приготовлению готовых блюд и раздаче пищи, нарезке хлеба, сбору и сортировке грязного белья.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  <w:outlineLvl w:val="1"/>
      </w:pPr>
      <w:r>
        <w:t>IX. Требования к соблюдению санитарных правил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9.1. Руководитель организации социального обслуживания является ответственным лицом за о</w:t>
      </w:r>
      <w:r>
        <w:t>рганизацию и полноту выполнения настоящих санитарных правил и обеспечивает: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наличие в организации социального обслуживания настоящих санитарных правил и доведение их содержания до работников организации социального обслуживания;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выполнение требований с</w:t>
      </w:r>
      <w:r>
        <w:t>анитарных правил всеми работниками организации социального обслуживания;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необходимые условия для соблюдения санитарных правил;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lastRenderedPageBreak/>
        <w:t>- прием на работу лиц, имеющих допуск по состоянию здоровья;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наличие медицинских книжек на каждого работника организации соци</w:t>
      </w:r>
      <w:r>
        <w:t>ального обслуживания и своевременное прохождение ими периодических медицинских обследований и профилактической иммунизации;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000000" w:rsidRDefault="00DB147D">
      <w:pPr>
        <w:pStyle w:val="ConsPlusNormal"/>
        <w:spacing w:before="240"/>
        <w:ind w:firstLine="540"/>
        <w:jc w:val="both"/>
      </w:pPr>
      <w:r>
        <w:t>- проведение производственного контроля за соблюдением санитарн</w:t>
      </w:r>
      <w:r>
        <w:t>ых правил и выполнением профилактических и противоэпидемических мероприятий.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right"/>
        <w:outlineLvl w:val="1"/>
      </w:pPr>
      <w:r>
        <w:t>Приложение</w:t>
      </w:r>
    </w:p>
    <w:p w:rsidR="00000000" w:rsidRDefault="00DB147D">
      <w:pPr>
        <w:pStyle w:val="ConsPlusNormal"/>
        <w:jc w:val="right"/>
      </w:pPr>
      <w:r>
        <w:t>к СП 2.1.2.3358-16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center"/>
      </w:pPr>
      <w:bookmarkStart w:id="2" w:name="Par279"/>
      <w:bookmarkEnd w:id="2"/>
      <w:r>
        <w:t>ПОКАЗАТЕЛИ МИКРОКЛИМАТА ПОМЕЩЕНИЙ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  <w:sectPr w:rsidR="00000000">
          <w:headerReference w:type="default" r:id="rId38"/>
          <w:footerReference w:type="default" r:id="rId3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3000"/>
        <w:gridCol w:w="840"/>
        <w:gridCol w:w="840"/>
        <w:gridCol w:w="840"/>
        <w:gridCol w:w="840"/>
        <w:gridCol w:w="840"/>
        <w:gridCol w:w="960"/>
        <w:gridCol w:w="1080"/>
        <w:gridCol w:w="960"/>
      </w:tblGrid>
      <w:tr w:rsidR="00000000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lastRenderedPageBreak/>
              <w:t>Период года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Наименования помещений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Температура воздуха, °C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Результирующая температура, °C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Относительная влажность, 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Скорость движения воз</w:t>
            </w:r>
            <w:r>
              <w:t>духа, м/с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оптимальная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допустимая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оптимальная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допустимая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оптимальная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допустимая, не более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оптимальная, не более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center"/>
            </w:pPr>
            <w:r>
              <w:t>допустимая, не более</w:t>
            </w:r>
          </w:p>
        </w:tc>
      </w:tr>
      <w:tr w:rsidR="00000000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Холодный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Жилые комнаты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Помещения профессиональной подготовки (классы и мастерские)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18 - 23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18 - 20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17 - 22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0,3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Библиотека (читальный зал)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0,3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Административные помещения (кабинеты)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0,3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Гостиная, столовая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0,3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Зрительный зал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0,3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Кинопроекционная и радиоузел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21 - 23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60 - 40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Спортивный зал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17 - 19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15 - 21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16 - 18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14 - 20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0,3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Раздевальные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20 - 24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45 - 30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Санузлы с умывальником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16 - 18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14 - 20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15 - 17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13 - 19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 xml:space="preserve">нн </w:t>
            </w:r>
            <w:hyperlink w:anchor="Par416" w:tooltip="&lt;*&gt; нн - не нормируется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нн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Душевые, ванные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24 - 26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18 - 28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23 - 25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17 - 27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0,2</w:t>
            </w:r>
          </w:p>
        </w:tc>
      </w:tr>
      <w:tr w:rsidR="00000000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Вестибюли, гардеробные, коридоры, лестницы, курительные, кладовые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16 - 18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14 - 20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15 - 17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13 - 19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нн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нн</w:t>
            </w:r>
          </w:p>
        </w:tc>
      </w:tr>
      <w:tr w:rsidR="00000000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Теплый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Помещения с постоянным пребыванием людей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23 - 25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18 - 28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22 - 24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19 - 27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</w:pPr>
            <w:r>
              <w:t>60 - 30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147D">
            <w:pPr>
              <w:pStyle w:val="ConsPlusNormal"/>
              <w:jc w:val="right"/>
            </w:pPr>
            <w:r>
              <w:t>0,5</w:t>
            </w:r>
          </w:p>
        </w:tc>
      </w:tr>
    </w:tbl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ind w:firstLine="540"/>
        <w:jc w:val="both"/>
      </w:pPr>
      <w:r>
        <w:t>--------------------------------</w:t>
      </w:r>
    </w:p>
    <w:p w:rsidR="00000000" w:rsidRDefault="00DB147D">
      <w:pPr>
        <w:pStyle w:val="ConsPlusNormal"/>
        <w:spacing w:before="240"/>
        <w:ind w:firstLine="540"/>
        <w:jc w:val="both"/>
      </w:pPr>
      <w:bookmarkStart w:id="3" w:name="Par416"/>
      <w:bookmarkEnd w:id="3"/>
      <w:r>
        <w:t>&lt;*&gt; нн - не нормируется.</w:t>
      </w: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jc w:val="both"/>
      </w:pPr>
    </w:p>
    <w:p w:rsidR="00000000" w:rsidRDefault="00DB14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0"/>
      <w:footerReference w:type="default" r:id="rId4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147D">
      <w:pPr>
        <w:spacing w:after="0" w:line="240" w:lineRule="auto"/>
      </w:pPr>
      <w:r>
        <w:separator/>
      </w:r>
    </w:p>
  </w:endnote>
  <w:endnote w:type="continuationSeparator" w:id="0">
    <w:p w:rsidR="00000000" w:rsidRDefault="00DB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14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B147D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14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DB14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147D">
      <w:pPr>
        <w:spacing w:after="0" w:line="240" w:lineRule="auto"/>
      </w:pPr>
      <w:r>
        <w:separator/>
      </w:r>
    </w:p>
  </w:footnote>
  <w:footnote w:type="continuationSeparator" w:id="0">
    <w:p w:rsidR="00000000" w:rsidRDefault="00DB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27.05.2016 N 69</w:t>
          </w:r>
          <w:r>
            <w:rPr>
              <w:sz w:val="16"/>
              <w:szCs w:val="16"/>
            </w:rPr>
            <w:br/>
            <w:t>(ред. от 02.05.2017)</w:t>
          </w:r>
          <w:r>
            <w:rPr>
              <w:sz w:val="16"/>
              <w:szCs w:val="16"/>
            </w:rPr>
            <w:br/>
            <w:t>"Об утверждении СП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jc w:val="center"/>
          </w:pPr>
        </w:p>
        <w:p w:rsidR="00000000" w:rsidRDefault="00DB147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30.09</w:t>
          </w:r>
          <w:r>
            <w:rPr>
              <w:sz w:val="16"/>
              <w:szCs w:val="16"/>
            </w:rPr>
            <w:t>.2019</w:t>
          </w:r>
        </w:p>
      </w:tc>
    </w:tr>
  </w:tbl>
  <w:p w:rsidR="00000000" w:rsidRDefault="00DB14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B147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27.05.2016 N 69</w:t>
          </w:r>
          <w:r>
            <w:rPr>
              <w:sz w:val="16"/>
              <w:szCs w:val="16"/>
            </w:rPr>
            <w:br/>
            <w:t>(ред. от 02.05.2017)</w:t>
          </w:r>
          <w:r>
            <w:rPr>
              <w:sz w:val="16"/>
              <w:szCs w:val="16"/>
            </w:rPr>
            <w:br/>
            <w:t>"Об утверждении СП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jc w:val="center"/>
          </w:pPr>
        </w:p>
        <w:p w:rsidR="00000000" w:rsidRDefault="00DB147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B147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30.09.2019</w:t>
          </w:r>
        </w:p>
      </w:tc>
    </w:tr>
  </w:tbl>
  <w:p w:rsidR="00000000" w:rsidRDefault="00DB14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B147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47D"/>
    <w:rsid w:val="00D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ZR&amp;n=162165&amp;date=30.09.2019" TargetMode="External"/><Relationship Id="rId18" Type="http://schemas.openxmlformats.org/officeDocument/2006/relationships/hyperlink" Target="https://login.consultant.ru/link/?req=doc&amp;base=RZR&amp;n=217232&amp;date=30.09.2019&amp;dst=100014&amp;fld=134" TargetMode="External"/><Relationship Id="rId26" Type="http://schemas.openxmlformats.org/officeDocument/2006/relationships/hyperlink" Target="https://login.consultant.ru/link/?req=doc&amp;base=RZR&amp;n=200187&amp;date=30.09.2019&amp;dst=100014&amp;fld=134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159505&amp;date=30.09.2019&amp;dst=1&amp;fld=134" TargetMode="External"/><Relationship Id="rId34" Type="http://schemas.openxmlformats.org/officeDocument/2006/relationships/hyperlink" Target="https://login.consultant.ru/link/?req=doc&amp;base=RZR&amp;n=329054&amp;date=30.09.2019&amp;dst=100011&amp;f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ZR&amp;n=162265&amp;date=30.09.2019" TargetMode="External"/><Relationship Id="rId17" Type="http://schemas.openxmlformats.org/officeDocument/2006/relationships/hyperlink" Target="https://login.consultant.ru/link/?req=doc&amp;base=RZR&amp;n=111251&amp;date=30.09.2019&amp;dst=100012&amp;fld=134" TargetMode="External"/><Relationship Id="rId25" Type="http://schemas.openxmlformats.org/officeDocument/2006/relationships/hyperlink" Target="https://login.consultant.ru/link/?req=doc&amp;base=RZR&amp;n=200185&amp;date=30.09.2019&amp;dst=100014&amp;fld=134" TargetMode="External"/><Relationship Id="rId33" Type="http://schemas.openxmlformats.org/officeDocument/2006/relationships/hyperlink" Target="https://login.consultant.ru/link/?req=doc&amp;base=RZR&amp;n=175842&amp;date=30.09.2019&amp;dst=100013&amp;fld=134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16755&amp;date=30.09.2019&amp;dst=100015&amp;fld=134" TargetMode="External"/><Relationship Id="rId20" Type="http://schemas.openxmlformats.org/officeDocument/2006/relationships/hyperlink" Target="https://login.consultant.ru/link/?req=doc&amp;base=RZR&amp;n=148719&amp;date=30.09.2019&amp;dst=100202&amp;fld=134" TargetMode="External"/><Relationship Id="rId29" Type="http://schemas.openxmlformats.org/officeDocument/2006/relationships/hyperlink" Target="https://login.consultant.ru/link/?req=doc&amp;base=RZR&amp;n=110948&amp;date=30.09.2019&amp;dst=100011&amp;fld=134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R&amp;n=55707&amp;date=30.09.2019&amp;dst=100133&amp;fld=134" TargetMode="External"/><Relationship Id="rId24" Type="http://schemas.openxmlformats.org/officeDocument/2006/relationships/hyperlink" Target="https://login.consultant.ru/link/?req=doc&amp;base=RZR&amp;n=41082&amp;date=30.09.2019&amp;dst=100016&amp;fld=134" TargetMode="External"/><Relationship Id="rId32" Type="http://schemas.openxmlformats.org/officeDocument/2006/relationships/hyperlink" Target="https://login.consultant.ru/link/?req=doc&amp;base=RZR&amp;n=43030&amp;date=30.09.2019&amp;dst=100013&amp;fld=134" TargetMode="External"/><Relationship Id="rId37" Type="http://schemas.openxmlformats.org/officeDocument/2006/relationships/hyperlink" Target="https://login.consultant.ru/link/?req=doc&amp;base=RZR&amp;n=329054&amp;date=30.09.2019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324030&amp;date=30.09.2019&amp;dst=100117&amp;fld=134" TargetMode="External"/><Relationship Id="rId23" Type="http://schemas.openxmlformats.org/officeDocument/2006/relationships/hyperlink" Target="https://login.consultant.ru/link/?req=doc&amp;base=RZR&amp;n=99288&amp;date=30.09.2019&amp;dst=100016&amp;fld=134" TargetMode="External"/><Relationship Id="rId28" Type="http://schemas.openxmlformats.org/officeDocument/2006/relationships/hyperlink" Target="https://login.consultant.ru/link/?req=doc&amp;base=RZR&amp;n=200185&amp;date=30.09.2019&amp;dst=100014&amp;fld=134" TargetMode="External"/><Relationship Id="rId36" Type="http://schemas.openxmlformats.org/officeDocument/2006/relationships/hyperlink" Target="https://login.consultant.ru/link/?req=doc&amp;base=RZR&amp;n=292340&amp;date=30.09.2019" TargetMode="External"/><Relationship Id="rId10" Type="http://schemas.openxmlformats.org/officeDocument/2006/relationships/hyperlink" Target="https://login.consultant.ru/link/?req=doc&amp;base=RZR&amp;n=330127&amp;date=30.09.2019&amp;dst=238&amp;fld=134" TargetMode="External"/><Relationship Id="rId19" Type="http://schemas.openxmlformats.org/officeDocument/2006/relationships/hyperlink" Target="https://login.consultant.ru/link/?req=doc&amp;base=RZR&amp;n=293605&amp;date=30.09.2019&amp;dst=100012&amp;fld=134" TargetMode="External"/><Relationship Id="rId31" Type="http://schemas.openxmlformats.org/officeDocument/2006/relationships/hyperlink" Target="https://login.consultant.ru/link/?req=doc&amp;base=RZR&amp;n=43117&amp;date=30.09.2019&amp;dst=100014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217232&amp;date=30.09.2019&amp;dst=100007&amp;fld=134" TargetMode="External"/><Relationship Id="rId14" Type="http://schemas.openxmlformats.org/officeDocument/2006/relationships/hyperlink" Target="https://login.consultant.ru/link/?req=doc&amp;base=RZR&amp;n=217232&amp;date=30.09.2019&amp;dst=100007&amp;fld=134" TargetMode="External"/><Relationship Id="rId22" Type="http://schemas.openxmlformats.org/officeDocument/2006/relationships/hyperlink" Target="https://login.consultant.ru/link/?req=doc&amp;base=RZR&amp;n=204665&amp;date=30.09.2019&amp;dst=100012&amp;fld=134" TargetMode="External"/><Relationship Id="rId27" Type="http://schemas.openxmlformats.org/officeDocument/2006/relationships/hyperlink" Target="https://login.consultant.ru/link/?req=doc&amp;base=RZR&amp;n=200192&amp;date=30.09.2019&amp;dst=100018&amp;fld=134" TargetMode="External"/><Relationship Id="rId30" Type="http://schemas.openxmlformats.org/officeDocument/2006/relationships/hyperlink" Target="https://login.consultant.ru/link/?req=doc&amp;base=RZR&amp;n=193381&amp;date=30.09.2019&amp;dst=100011&amp;fld=134" TargetMode="External"/><Relationship Id="rId35" Type="http://schemas.openxmlformats.org/officeDocument/2006/relationships/hyperlink" Target="https://login.consultant.ru/link/?req=doc&amp;base=RZR&amp;n=329054&amp;date=30.09.2019&amp;dst=100097&amp;fld=134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7353</Words>
  <Characters>41918</Characters>
  <Application>Microsoft Office Word</Application>
  <DocSecurity>2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27.05.2016 N 69(ред. от 02.05.2017)"Об утверждении СП 2.1.2.3358-16 "Санитарно-эпидемиологические требования к размещению, устройству, оборудованию, содержанию, санитарно-гигиеническому и про</vt:lpstr>
    </vt:vector>
  </TitlesOfParts>
  <Company>КонсультантПлюс Версия 4018.00.50</Company>
  <LinksUpToDate>false</LinksUpToDate>
  <CharactersWithSpaces>49173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27.05.2016 N 69(ред. от 02.05.2017)"Об утверждении СП 2.1.2.3358-16 "Санитарно-эпидемиологические требования к размещению, устройству, оборудованию, содержанию, санитарно-гигиеническому и про</dc:title>
  <dc:subject/>
  <dc:creator/>
  <cp:keywords/>
  <dc:description/>
  <cp:lastModifiedBy>User2014</cp:lastModifiedBy>
  <cp:revision>2</cp:revision>
  <dcterms:created xsi:type="dcterms:W3CDTF">2019-09-30T06:48:00Z</dcterms:created>
  <dcterms:modified xsi:type="dcterms:W3CDTF">2019-09-30T06:48:00Z</dcterms:modified>
</cp:coreProperties>
</file>